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E31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BESZÁMOLÓ</w:t>
      </w:r>
      <w:r w:rsidRPr="00F700A2">
        <w:rPr>
          <w:rFonts w:ascii="Open Sans" w:hAnsi="Open Sans" w:cs="Open Sans"/>
          <w:b/>
          <w:sz w:val="28"/>
          <w:szCs w:val="28"/>
        </w:rPr>
        <w:t xml:space="preserve"> </w:t>
      </w:r>
    </w:p>
    <w:p w:rsidR="00607E31" w:rsidRPr="00F700A2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proofErr w:type="gramStart"/>
      <w:r>
        <w:rPr>
          <w:rFonts w:ascii="Open Sans" w:hAnsi="Open Sans" w:cs="Open Sans"/>
          <w:b/>
          <w:sz w:val="28"/>
          <w:szCs w:val="28"/>
        </w:rPr>
        <w:t>az</w:t>
      </w:r>
      <w:proofErr w:type="gramEnd"/>
      <w:r>
        <w:rPr>
          <w:rFonts w:ascii="Open Sans" w:hAnsi="Open Sans" w:cs="Open Sans"/>
          <w:b/>
          <w:sz w:val="28"/>
          <w:szCs w:val="28"/>
        </w:rPr>
        <w:t xml:space="preserve"> ELTE </w:t>
      </w:r>
      <w:r w:rsidRPr="00F700A2">
        <w:rPr>
          <w:rFonts w:ascii="Open Sans" w:hAnsi="Open Sans" w:cs="Open Sans"/>
          <w:b/>
          <w:sz w:val="28"/>
          <w:szCs w:val="28"/>
        </w:rPr>
        <w:t>Bölcsészettudományi Kar</w:t>
      </w:r>
    </w:p>
    <w:p w:rsidR="00607E31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 w:rsidRPr="00F700A2">
        <w:rPr>
          <w:rFonts w:ascii="Open Sans" w:hAnsi="Open Sans" w:cs="Open Sans"/>
          <w:b/>
          <w:sz w:val="28"/>
          <w:szCs w:val="28"/>
        </w:rPr>
        <w:t>T</w:t>
      </w:r>
      <w:r>
        <w:rPr>
          <w:rFonts w:ascii="Open Sans" w:hAnsi="Open Sans" w:cs="Open Sans"/>
          <w:b/>
          <w:sz w:val="28"/>
          <w:szCs w:val="28"/>
        </w:rPr>
        <w:t>ehetséggondozási</w:t>
      </w:r>
      <w:r w:rsidRPr="00F700A2">
        <w:rPr>
          <w:rFonts w:ascii="Open Sans" w:hAnsi="Open Sans" w:cs="Open Sans"/>
          <w:b/>
          <w:sz w:val="28"/>
          <w:szCs w:val="28"/>
        </w:rPr>
        <w:t xml:space="preserve"> Bizottsága</w:t>
      </w:r>
    </w:p>
    <w:p w:rsidR="00607E31" w:rsidRPr="00F700A2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202</w:t>
      </w:r>
      <w:r w:rsidR="00930DE3">
        <w:rPr>
          <w:rFonts w:ascii="Open Sans" w:hAnsi="Open Sans" w:cs="Open Sans"/>
          <w:b/>
          <w:sz w:val="28"/>
          <w:szCs w:val="28"/>
        </w:rPr>
        <w:t>2</w:t>
      </w:r>
      <w:r>
        <w:rPr>
          <w:rFonts w:ascii="Open Sans" w:hAnsi="Open Sans" w:cs="Open Sans"/>
          <w:b/>
          <w:sz w:val="28"/>
          <w:szCs w:val="28"/>
        </w:rPr>
        <w:t>-es működéséről</w:t>
      </w:r>
    </w:p>
    <w:p w:rsidR="00607E31" w:rsidRPr="00607E31" w:rsidRDefault="00607E31" w:rsidP="00607E31">
      <w:pPr>
        <w:pStyle w:val="Norml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07E31">
        <w:rPr>
          <w:color w:val="000000" w:themeColor="text1"/>
          <w:bdr w:val="none" w:sz="0" w:space="0" w:color="auto" w:frame="1"/>
        </w:rPr>
        <w:t> </w:t>
      </w:r>
    </w:p>
    <w:p w:rsidR="00607E31" w:rsidRPr="007E64A8" w:rsidRDefault="00607E31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bdr w:val="none" w:sz="0" w:space="0" w:color="auto" w:frame="1"/>
        </w:rPr>
      </w:pPr>
      <w:r w:rsidRPr="007E64A8">
        <w:rPr>
          <w:b/>
          <w:color w:val="000000" w:themeColor="text1"/>
          <w:bdr w:val="none" w:sz="0" w:space="0" w:color="auto" w:frame="1"/>
        </w:rPr>
        <w:t>A Tehetséggondozási Bizottság tagjai: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607E31" w:rsidRPr="00607E31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Elnök:</w:t>
      </w:r>
      <w:r w:rsidR="007E64A8">
        <w:rPr>
          <w:color w:val="000000" w:themeColor="text1"/>
          <w:bdr w:val="none" w:sz="0" w:space="0" w:color="auto" w:frame="1"/>
        </w:rPr>
        <w:t xml:space="preserve"> </w:t>
      </w:r>
      <w:r w:rsidRPr="007E64A8">
        <w:rPr>
          <w:bCs/>
          <w:color w:val="000000" w:themeColor="text1"/>
          <w:bdr w:val="none" w:sz="0" w:space="0" w:color="auto" w:frame="1"/>
        </w:rPr>
        <w:t>a tudományos és kutatásszervezési ügyek dékánhelyettese</w:t>
      </w:r>
      <w:r w:rsidR="007E64A8" w:rsidRPr="007E64A8">
        <w:rPr>
          <w:bCs/>
          <w:color w:val="000000" w:themeColor="text1"/>
          <w:bdr w:val="none" w:sz="0" w:space="0" w:color="auto" w:frame="1"/>
        </w:rPr>
        <w:t xml:space="preserve">, </w:t>
      </w:r>
      <w:r w:rsidR="007E64A8">
        <w:rPr>
          <w:color w:val="000000" w:themeColor="text1"/>
          <w:bdr w:val="none" w:sz="0" w:space="0" w:color="auto" w:frame="1"/>
        </w:rPr>
        <w:t>Dr. Bóna Judit, egyetemi docens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Tagok:</w:t>
      </w:r>
      <w:r w:rsidRPr="00607E31">
        <w:rPr>
          <w:color w:val="000000" w:themeColor="text1"/>
          <w:bdr w:val="none" w:sz="0" w:space="0" w:color="auto" w:frame="1"/>
        </w:rPr>
        <w:br/>
      </w:r>
      <w:r w:rsidRPr="007E64A8">
        <w:rPr>
          <w:bCs/>
          <w:color w:val="000000" w:themeColor="text1"/>
          <w:bdr w:val="none" w:sz="0" w:space="0" w:color="auto" w:frame="1"/>
        </w:rPr>
        <w:t>a Tudományos Diákköri Tanács elnöke</w:t>
      </w:r>
      <w:r w:rsidR="007E64A8">
        <w:rPr>
          <w:bCs/>
          <w:color w:val="000000" w:themeColor="text1"/>
          <w:bdr w:val="none" w:sz="0" w:space="0" w:color="auto" w:frame="1"/>
        </w:rPr>
        <w:t xml:space="preserve">, </w:t>
      </w:r>
      <w:r w:rsidRPr="00607E31">
        <w:rPr>
          <w:color w:val="000000" w:themeColor="text1"/>
          <w:bdr w:val="none" w:sz="0" w:space="0" w:color="auto" w:frame="1"/>
        </w:rPr>
        <w:t>D</w:t>
      </w:r>
      <w:r w:rsidR="007E64A8">
        <w:rPr>
          <w:color w:val="000000" w:themeColor="text1"/>
          <w:bdr w:val="none" w:sz="0" w:space="0" w:color="auto" w:frame="1"/>
        </w:rPr>
        <w:t>r. Nagy Balázs, egyetemi docens</w:t>
      </w: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Dr. Nagy Levente, egyetemi docens</w:t>
      </w: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Dr. Pócs Dániel, egyetemi docens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Dr. V. Szabó Gábor, adjunktus</w:t>
      </w:r>
    </w:p>
    <w:p w:rsidR="00607E31" w:rsidRPr="00607E31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Dr. Vadas András, adjunktus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Hallgatói tagok:</w:t>
      </w: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Czeglédi Márk Barnabás</w:t>
      </w:r>
      <w:r w:rsidR="00930DE3">
        <w:rPr>
          <w:color w:val="000000" w:themeColor="text1"/>
          <w:bdr w:val="none" w:sz="0" w:space="0" w:color="auto" w:frame="1"/>
        </w:rPr>
        <w:t xml:space="preserve"> (2022. májusig)</w:t>
      </w:r>
    </w:p>
    <w:p w:rsidR="00930DE3" w:rsidRDefault="00930DE3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Kapás Gábor (2022. júniustól)</w:t>
      </w:r>
    </w:p>
    <w:p w:rsidR="00607E31" w:rsidRPr="00607E31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Szabó Panna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Doktorandusz tag:</w:t>
      </w:r>
    </w:p>
    <w:p w:rsidR="00607E31" w:rsidRPr="00607E31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 w:rsidRPr="00607E31">
        <w:rPr>
          <w:color w:val="000000" w:themeColor="text1"/>
          <w:bdr w:val="none" w:sz="0" w:space="0" w:color="auto" w:frame="1"/>
        </w:rPr>
        <w:t>Vrabély</w:t>
      </w:r>
      <w:proofErr w:type="spellEnd"/>
      <w:r w:rsidRPr="00607E31">
        <w:rPr>
          <w:color w:val="000000" w:themeColor="text1"/>
          <w:bdr w:val="none" w:sz="0" w:space="0" w:color="auto" w:frame="1"/>
        </w:rPr>
        <w:t xml:space="preserve"> Márk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607E31" w:rsidRPr="00607E31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Titkár:</w:t>
      </w:r>
      <w:r w:rsidRPr="00607E31">
        <w:rPr>
          <w:color w:val="000000" w:themeColor="text1"/>
          <w:bdr w:val="none" w:sz="0" w:space="0" w:color="auto" w:frame="1"/>
        </w:rPr>
        <w:br/>
      </w:r>
      <w:r w:rsidRPr="007E64A8">
        <w:rPr>
          <w:bCs/>
          <w:color w:val="000000" w:themeColor="text1"/>
          <w:bdr w:val="none" w:sz="0" w:space="0" w:color="auto" w:frame="1"/>
        </w:rPr>
        <w:t>a Doktori és Tudományszervezési Iroda delegáltja</w:t>
      </w:r>
      <w:r w:rsidR="007E64A8">
        <w:rPr>
          <w:bCs/>
          <w:color w:val="000000" w:themeColor="text1"/>
          <w:bdr w:val="none" w:sz="0" w:space="0" w:color="auto" w:frame="1"/>
        </w:rPr>
        <w:t xml:space="preserve">, </w:t>
      </w:r>
      <w:r w:rsidR="007E64A8">
        <w:rPr>
          <w:color w:val="000000" w:themeColor="text1"/>
          <w:bdr w:val="none" w:sz="0" w:space="0" w:color="auto" w:frame="1"/>
        </w:rPr>
        <w:t>Horváth Zsolt ügyvivő szakértő</w:t>
      </w:r>
    </w:p>
    <w:p w:rsidR="00607E31" w:rsidRDefault="00607E31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930DE3" w:rsidRDefault="00930DE3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930DE3" w:rsidRDefault="00930DE3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607E31" w:rsidRPr="00D15F8C" w:rsidRDefault="00D15F8C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bdr w:val="none" w:sz="0" w:space="0" w:color="auto" w:frame="1"/>
        </w:rPr>
      </w:pPr>
      <w:r w:rsidRPr="00D15F8C">
        <w:rPr>
          <w:b/>
          <w:color w:val="000000" w:themeColor="text1"/>
          <w:bdr w:val="none" w:sz="0" w:space="0" w:color="auto" w:frame="1"/>
        </w:rPr>
        <w:t>A Tehetséggondozási Bizottság ülései és a Bizottság által tárgyalt ügyek</w:t>
      </w:r>
    </w:p>
    <w:p w:rsidR="00930DE3" w:rsidRPr="00930DE3" w:rsidRDefault="00930DE3" w:rsidP="00930DE3">
      <w:pPr>
        <w:pStyle w:val="NormlWeb"/>
        <w:spacing w:after="0" w:afterAutospacing="0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t xml:space="preserve">A Tehetséggondozási Bizottság 2022.01.28-án online szavazással elfogadta a benyújtott honorácior (Berényi Kristóf, </w:t>
      </w:r>
      <w:proofErr w:type="spellStart"/>
      <w:r w:rsidRPr="00930DE3">
        <w:rPr>
          <w:color w:val="000000" w:themeColor="text1"/>
          <w:bdr w:val="none" w:sz="0" w:space="0" w:color="auto" w:frame="1"/>
        </w:rPr>
        <w:t>Czifrik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Eszter Lilla, </w:t>
      </w:r>
      <w:proofErr w:type="spellStart"/>
      <w:r w:rsidRPr="00930DE3">
        <w:rPr>
          <w:color w:val="000000" w:themeColor="text1"/>
          <w:bdr w:val="none" w:sz="0" w:space="0" w:color="auto" w:frame="1"/>
        </w:rPr>
        <w:t>Huboda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Márta, Huta Réka, </w:t>
      </w:r>
      <w:proofErr w:type="spellStart"/>
      <w:r w:rsidRPr="00930DE3">
        <w:rPr>
          <w:color w:val="000000" w:themeColor="text1"/>
          <w:bdr w:val="none" w:sz="0" w:space="0" w:color="auto" w:frame="1"/>
        </w:rPr>
        <w:t>Jackl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Marcell Richárd, </w:t>
      </w:r>
      <w:proofErr w:type="spellStart"/>
      <w:r w:rsidRPr="00930DE3">
        <w:rPr>
          <w:color w:val="000000" w:themeColor="text1"/>
          <w:bdr w:val="none" w:sz="0" w:space="0" w:color="auto" w:frame="1"/>
        </w:rPr>
        <w:t>Kmetty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Klaudia, Mohácsi Orsolya, Molnár Géza, Nyilas Sára, </w:t>
      </w:r>
      <w:proofErr w:type="spellStart"/>
      <w:r w:rsidRPr="00930DE3">
        <w:rPr>
          <w:color w:val="000000" w:themeColor="text1"/>
          <w:bdr w:val="none" w:sz="0" w:space="0" w:color="auto" w:frame="1"/>
        </w:rPr>
        <w:t>Pácsa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Laura, Pardi Boglárka, Simon Viktória, Szatmári Dorottya, Vékony Zsófia, </w:t>
      </w:r>
      <w:proofErr w:type="spellStart"/>
      <w:r w:rsidRPr="00930DE3">
        <w:rPr>
          <w:color w:val="000000" w:themeColor="text1"/>
          <w:bdr w:val="none" w:sz="0" w:space="0" w:color="auto" w:frame="1"/>
        </w:rPr>
        <w:t>Voloshchuk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Réka) és </w:t>
      </w:r>
      <w:proofErr w:type="spellStart"/>
      <w:r w:rsidRPr="00930DE3">
        <w:rPr>
          <w:color w:val="000000" w:themeColor="text1"/>
          <w:bdr w:val="none" w:sz="0" w:space="0" w:color="auto" w:frame="1"/>
        </w:rPr>
        <w:t>tutorálási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(</w:t>
      </w:r>
      <w:proofErr w:type="spellStart"/>
      <w:r w:rsidRPr="00930DE3">
        <w:rPr>
          <w:color w:val="000000" w:themeColor="text1"/>
          <w:bdr w:val="none" w:sz="0" w:space="0" w:color="auto" w:frame="1"/>
        </w:rPr>
        <w:t>Henczinger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Márton, Kiss Renáta Lilla, Tarnai Csillag) beszámolókat.</w:t>
      </w:r>
    </w:p>
    <w:p w:rsidR="00930DE3" w:rsidRDefault="00930DE3" w:rsidP="00930DE3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930DE3" w:rsidRPr="00930DE3" w:rsidRDefault="00930DE3" w:rsidP="00930DE3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t xml:space="preserve">A Bizottság elfogadta továbbá a benyújtott honorácior (Karácsony Dávid) és </w:t>
      </w:r>
      <w:proofErr w:type="spellStart"/>
      <w:r w:rsidRPr="00930DE3">
        <w:rPr>
          <w:color w:val="000000" w:themeColor="text1"/>
          <w:bdr w:val="none" w:sz="0" w:space="0" w:color="auto" w:frame="1"/>
        </w:rPr>
        <w:t>tutorálási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(Szabadhegyi Anna, Vincze Franciska) pályázatokat. </w:t>
      </w:r>
    </w:p>
    <w:p w:rsidR="00930DE3" w:rsidRPr="00930DE3" w:rsidRDefault="00930DE3" w:rsidP="00930DE3">
      <w:pPr>
        <w:pStyle w:val="NormlWeb"/>
        <w:spacing w:after="0" w:afterAutospacing="0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t>A Tehetséggondozási Bizottság 2022.07.19-én online szavazással elfogadta a benyújtott honorácior (</w:t>
      </w:r>
      <w:proofErr w:type="spellStart"/>
      <w:r w:rsidRPr="00930DE3">
        <w:rPr>
          <w:color w:val="000000" w:themeColor="text1"/>
          <w:bdr w:val="none" w:sz="0" w:space="0" w:color="auto" w:frame="1"/>
        </w:rPr>
        <w:t>Huboda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Márta, Huta Réka, </w:t>
      </w:r>
      <w:proofErr w:type="spellStart"/>
      <w:r w:rsidRPr="00930DE3">
        <w:rPr>
          <w:color w:val="000000" w:themeColor="text1"/>
          <w:bdr w:val="none" w:sz="0" w:space="0" w:color="auto" w:frame="1"/>
        </w:rPr>
        <w:t>Jackl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Marcell Richárd, </w:t>
      </w:r>
      <w:proofErr w:type="spellStart"/>
      <w:r w:rsidRPr="00930DE3">
        <w:rPr>
          <w:color w:val="000000" w:themeColor="text1"/>
          <w:bdr w:val="none" w:sz="0" w:space="0" w:color="auto" w:frame="1"/>
        </w:rPr>
        <w:t>Kmetty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Klaudia, Mohácsi Orsolya, </w:t>
      </w:r>
      <w:proofErr w:type="spellStart"/>
      <w:r w:rsidRPr="00930DE3">
        <w:rPr>
          <w:color w:val="000000" w:themeColor="text1"/>
          <w:bdr w:val="none" w:sz="0" w:space="0" w:color="auto" w:frame="1"/>
        </w:rPr>
        <w:t>Nyilás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Sára, </w:t>
      </w:r>
      <w:proofErr w:type="spellStart"/>
      <w:r w:rsidRPr="00930DE3">
        <w:rPr>
          <w:color w:val="000000" w:themeColor="text1"/>
          <w:bdr w:val="none" w:sz="0" w:space="0" w:color="auto" w:frame="1"/>
        </w:rPr>
        <w:t>Pácsa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Laura, Pardi Boglárka, Simon Viktória, Szabadhegyi Anna, Szathmári Dorottya Panna, </w:t>
      </w:r>
      <w:proofErr w:type="spellStart"/>
      <w:r w:rsidRPr="00930DE3">
        <w:rPr>
          <w:color w:val="000000" w:themeColor="text1"/>
          <w:bdr w:val="none" w:sz="0" w:space="0" w:color="auto" w:frame="1"/>
        </w:rPr>
        <w:t>Voloshchuk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Renáta) és </w:t>
      </w:r>
      <w:proofErr w:type="spellStart"/>
      <w:r w:rsidRPr="00930DE3">
        <w:rPr>
          <w:color w:val="000000" w:themeColor="text1"/>
          <w:bdr w:val="none" w:sz="0" w:space="0" w:color="auto" w:frame="1"/>
        </w:rPr>
        <w:t>tutorálási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(</w:t>
      </w:r>
      <w:proofErr w:type="spellStart"/>
      <w:r w:rsidRPr="00930DE3">
        <w:rPr>
          <w:color w:val="000000" w:themeColor="text1"/>
          <w:bdr w:val="none" w:sz="0" w:space="0" w:color="auto" w:frame="1"/>
        </w:rPr>
        <w:t>Henczinger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Márton György, Szabadhegyi Anna, Vincze Franciska, Tarnai Csillag) beszámolókat.</w:t>
      </w:r>
      <w:r>
        <w:rPr>
          <w:color w:val="000000" w:themeColor="text1"/>
          <w:bdr w:val="none" w:sz="0" w:space="0" w:color="auto" w:frame="1"/>
        </w:rPr>
        <w:t xml:space="preserve"> </w:t>
      </w:r>
    </w:p>
    <w:p w:rsidR="00930DE3" w:rsidRDefault="00930DE3" w:rsidP="00930DE3">
      <w:pPr>
        <w:pStyle w:val="NormlWeb"/>
        <w:spacing w:before="0" w:beforeAutospacing="0"/>
        <w:jc w:val="both"/>
        <w:rPr>
          <w:color w:val="000000" w:themeColor="text1"/>
          <w:bdr w:val="none" w:sz="0" w:space="0" w:color="auto" w:frame="1"/>
        </w:rPr>
      </w:pPr>
    </w:p>
    <w:p w:rsidR="00930DE3" w:rsidRPr="00930DE3" w:rsidRDefault="00930DE3" w:rsidP="00930DE3">
      <w:pPr>
        <w:pStyle w:val="NormlWeb"/>
        <w:spacing w:before="0" w:beforeAutospacing="0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lastRenderedPageBreak/>
        <w:t xml:space="preserve">A Bizottság elfogadta továbbá a benyújtott honorácior (Papp Rebeka, Pardi Boglárka, </w:t>
      </w:r>
      <w:proofErr w:type="spellStart"/>
      <w:r w:rsidRPr="00930DE3">
        <w:rPr>
          <w:color w:val="000000" w:themeColor="text1"/>
          <w:bdr w:val="none" w:sz="0" w:space="0" w:color="auto" w:frame="1"/>
        </w:rPr>
        <w:t>Ragályi-Sárközi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Fruzsina, Sándor Anna, Vincze Franciska) és </w:t>
      </w:r>
      <w:proofErr w:type="spellStart"/>
      <w:r w:rsidRPr="00930DE3">
        <w:rPr>
          <w:color w:val="000000" w:themeColor="text1"/>
          <w:bdr w:val="none" w:sz="0" w:space="0" w:color="auto" w:frame="1"/>
        </w:rPr>
        <w:t>tutorálási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(Kőszegi Áron, Pap Rebeka, Szilágyi Anna, Nyíri Johanna Gabriella) pályázatokat.</w:t>
      </w:r>
    </w:p>
    <w:p w:rsidR="00930DE3" w:rsidRPr="00930DE3" w:rsidRDefault="00930DE3" w:rsidP="00930DE3">
      <w:pPr>
        <w:pStyle w:val="NormlWeb"/>
        <w:jc w:val="both"/>
        <w:rPr>
          <w:color w:val="000000" w:themeColor="text1"/>
          <w:bdr w:val="none" w:sz="0" w:space="0" w:color="auto" w:frame="1"/>
        </w:rPr>
      </w:pPr>
    </w:p>
    <w:p w:rsidR="00930DE3" w:rsidRPr="00930DE3" w:rsidRDefault="00930DE3" w:rsidP="00930DE3">
      <w:pPr>
        <w:pStyle w:val="NormlWeb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t>A gördülékeny ügymenet érdekében a beérkezett pályázatok az erre létrehozott TEAMS csoportba kerülnek feltöltésre, és a szavazást online szavazófelületen keresztül bonyolítja a Bizottság.</w:t>
      </w:r>
    </w:p>
    <w:p w:rsidR="00607E31" w:rsidRDefault="00607E31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 </w:t>
      </w:r>
    </w:p>
    <w:p w:rsidR="00D15F8C" w:rsidRDefault="00D15F8C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D15F8C" w:rsidRPr="00607E31" w:rsidRDefault="00930DE3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>Budapest, 2023</w:t>
      </w:r>
      <w:r w:rsidR="00D15F8C">
        <w:rPr>
          <w:color w:val="000000" w:themeColor="text1"/>
          <w:bdr w:val="none" w:sz="0" w:space="0" w:color="auto" w:frame="1"/>
        </w:rPr>
        <w:t xml:space="preserve">. 03. </w:t>
      </w:r>
      <w:r>
        <w:rPr>
          <w:color w:val="000000" w:themeColor="text1"/>
          <w:bdr w:val="none" w:sz="0" w:space="0" w:color="auto" w:frame="1"/>
        </w:rPr>
        <w:t>04</w:t>
      </w:r>
      <w:bookmarkStart w:id="0" w:name="_GoBack"/>
      <w:bookmarkEnd w:id="0"/>
      <w:r w:rsidR="00D15F8C">
        <w:rPr>
          <w:color w:val="000000" w:themeColor="text1"/>
          <w:bdr w:val="none" w:sz="0" w:space="0" w:color="auto" w:frame="1"/>
        </w:rPr>
        <w:t>.</w:t>
      </w:r>
    </w:p>
    <w:p w:rsidR="00607E31" w:rsidRPr="00607E31" w:rsidRDefault="00607E31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607E31">
        <w:rPr>
          <w:color w:val="000000" w:themeColor="text1"/>
          <w:bdr w:val="none" w:sz="0" w:space="0" w:color="auto" w:frame="1"/>
        </w:rPr>
        <w:t>Bóna Judit</w:t>
      </w:r>
    </w:p>
    <w:p w:rsidR="00607E31" w:rsidRDefault="00607E31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dékánhelyettes</w:t>
      </w:r>
    </w:p>
    <w:p w:rsidR="00D15F8C" w:rsidRPr="00607E31" w:rsidRDefault="00D15F8C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proofErr w:type="gramStart"/>
      <w:r>
        <w:rPr>
          <w:color w:val="000000" w:themeColor="text1"/>
          <w:bdr w:val="none" w:sz="0" w:space="0" w:color="auto" w:frame="1"/>
        </w:rPr>
        <w:t>habilitált</w:t>
      </w:r>
      <w:proofErr w:type="gramEnd"/>
      <w:r>
        <w:rPr>
          <w:color w:val="000000" w:themeColor="text1"/>
          <w:bdr w:val="none" w:sz="0" w:space="0" w:color="auto" w:frame="1"/>
        </w:rPr>
        <w:t xml:space="preserve"> egyetemi docens</w:t>
      </w:r>
    </w:p>
    <w:p w:rsidR="00607E31" w:rsidRDefault="00D15F8C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  <w:bdr w:val="none" w:sz="0" w:space="0" w:color="auto" w:frame="1"/>
        </w:rPr>
      </w:pPr>
      <w:proofErr w:type="gramStart"/>
      <w:r>
        <w:rPr>
          <w:color w:val="000000" w:themeColor="text1"/>
          <w:bdr w:val="none" w:sz="0" w:space="0" w:color="auto" w:frame="1"/>
        </w:rPr>
        <w:t>a</w:t>
      </w:r>
      <w:proofErr w:type="gramEnd"/>
      <w:r>
        <w:rPr>
          <w:color w:val="000000" w:themeColor="text1"/>
          <w:bdr w:val="none" w:sz="0" w:space="0" w:color="auto" w:frame="1"/>
        </w:rPr>
        <w:t xml:space="preserve"> </w:t>
      </w:r>
      <w:r w:rsidR="00607E31" w:rsidRPr="00607E31">
        <w:rPr>
          <w:color w:val="000000" w:themeColor="text1"/>
          <w:bdr w:val="none" w:sz="0" w:space="0" w:color="auto" w:frame="1"/>
        </w:rPr>
        <w:t>Teh</w:t>
      </w:r>
      <w:r>
        <w:rPr>
          <w:color w:val="000000" w:themeColor="text1"/>
          <w:bdr w:val="none" w:sz="0" w:space="0" w:color="auto" w:frame="1"/>
        </w:rPr>
        <w:t>etséggondozási Bizottság elnöke</w:t>
      </w:r>
    </w:p>
    <w:p w:rsidR="00CA4F28" w:rsidRPr="00607E31" w:rsidRDefault="00385D4A" w:rsidP="00385D4A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proofErr w:type="gramStart"/>
      <w:r>
        <w:rPr>
          <w:color w:val="000000" w:themeColor="text1"/>
          <w:bdr w:val="none" w:sz="0" w:space="0" w:color="auto" w:frame="1"/>
        </w:rPr>
        <w:t>s.k.</w:t>
      </w:r>
      <w:proofErr w:type="gramEnd"/>
    </w:p>
    <w:sectPr w:rsidR="00CA4F28" w:rsidRPr="00607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31"/>
    <w:rsid w:val="00347CE7"/>
    <w:rsid w:val="00385D4A"/>
    <w:rsid w:val="00607E31"/>
    <w:rsid w:val="007A056E"/>
    <w:rsid w:val="007E64A8"/>
    <w:rsid w:val="00930DE3"/>
    <w:rsid w:val="00CA4F28"/>
    <w:rsid w:val="00D1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A30E6-66C9-46B6-9A71-36EA2874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0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Fonetika</dc:creator>
  <cp:keywords/>
  <dc:description/>
  <cp:lastModifiedBy>Microsoft-fiók</cp:lastModifiedBy>
  <cp:revision>2</cp:revision>
  <dcterms:created xsi:type="dcterms:W3CDTF">2023-03-04T17:31:00Z</dcterms:created>
  <dcterms:modified xsi:type="dcterms:W3CDTF">2023-03-04T17:31:00Z</dcterms:modified>
</cp:coreProperties>
</file>